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D3" w:rsidRPr="00265570" w:rsidRDefault="00265570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921478" w:rsidRDefault="00265570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формированию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кадрово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 для замещения вакантных должностей  муниципальной службы Белоярского района,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управленческих кадров  для замещения должностей муниципальной службы Белоярского района, 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</w:r>
      <w:r w:rsidR="00F45ED3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>
        <w:rPr>
          <w:rFonts w:ascii="Times New Roman" w:hAnsi="Times New Roman" w:cs="Times New Roman"/>
          <w:sz w:val="24"/>
          <w:szCs w:val="24"/>
        </w:rPr>
        <w:t>от 03 июня 2016 года</w:t>
      </w:r>
      <w:bookmarkEnd w:id="0"/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6" w:type="dxa"/>
        <w:jc w:val="center"/>
        <w:tblLook w:val="04A0" w:firstRow="1" w:lastRow="0" w:firstColumn="1" w:lastColumn="0" w:noHBand="0" w:noVBand="1"/>
      </w:tblPr>
      <w:tblGrid>
        <w:gridCol w:w="560"/>
        <w:gridCol w:w="3326"/>
        <w:gridCol w:w="5315"/>
        <w:gridCol w:w="1685"/>
      </w:tblGrid>
      <w:tr w:rsidR="00D43C7E" w:rsidRPr="00D43C7E" w:rsidTr="00265570">
        <w:trPr>
          <w:tblHeader/>
          <w:jc w:val="center"/>
        </w:trPr>
        <w:tc>
          <w:tcPr>
            <w:tcW w:w="560" w:type="dxa"/>
          </w:tcPr>
          <w:p w:rsidR="00D43C7E" w:rsidRPr="00D43C7E" w:rsidRDefault="00D43C7E" w:rsidP="00041FFA">
            <w:pPr>
              <w:tabs>
                <w:tab w:val="left" w:pos="367"/>
              </w:tabs>
              <w:jc w:val="center"/>
              <w:rPr>
                <w:b/>
              </w:rPr>
            </w:pPr>
            <w:r w:rsidRPr="00D43C7E">
              <w:rPr>
                <w:b/>
              </w:rPr>
              <w:t xml:space="preserve">№ </w:t>
            </w:r>
            <w:proofErr w:type="gramStart"/>
            <w:r w:rsidRPr="00D43C7E">
              <w:rPr>
                <w:b/>
              </w:rPr>
              <w:t>п</w:t>
            </w:r>
            <w:proofErr w:type="gramEnd"/>
            <w:r w:rsidRPr="00D43C7E">
              <w:rPr>
                <w:b/>
              </w:rPr>
              <w:t>/п</w:t>
            </w:r>
          </w:p>
        </w:tc>
        <w:tc>
          <w:tcPr>
            <w:tcW w:w="3326" w:type="dxa"/>
          </w:tcPr>
          <w:p w:rsidR="00D43C7E" w:rsidRPr="00D43C7E" w:rsidRDefault="00D43C7E" w:rsidP="00D43C7E">
            <w:pPr>
              <w:jc w:val="center"/>
              <w:rPr>
                <w:b/>
              </w:rPr>
            </w:pPr>
            <w:r w:rsidRPr="00D43C7E">
              <w:rPr>
                <w:b/>
              </w:rPr>
              <w:t xml:space="preserve">Фамилия, Имя, </w:t>
            </w:r>
            <w:r>
              <w:rPr>
                <w:b/>
              </w:rPr>
              <w:t>О</w:t>
            </w:r>
            <w:r w:rsidRPr="00D43C7E">
              <w:rPr>
                <w:b/>
              </w:rPr>
              <w:t>тчество</w:t>
            </w:r>
          </w:p>
        </w:tc>
        <w:tc>
          <w:tcPr>
            <w:tcW w:w="5315" w:type="dxa"/>
          </w:tcPr>
          <w:p w:rsidR="00D43C7E" w:rsidRPr="00D43C7E" w:rsidRDefault="00D43C7E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43C7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D43C7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  <w:tc>
          <w:tcPr>
            <w:tcW w:w="1685" w:type="dxa"/>
          </w:tcPr>
          <w:p w:rsidR="00D43C7E" w:rsidRPr="00D43C7E" w:rsidRDefault="00D43C7E" w:rsidP="00D43C7E">
            <w:pPr>
              <w:jc w:val="center"/>
              <w:rPr>
                <w:b/>
              </w:rPr>
            </w:pPr>
            <w:r w:rsidRPr="00D43C7E">
              <w:rPr>
                <w:b/>
              </w:rPr>
              <w:t xml:space="preserve">Дата включения  в </w:t>
            </w:r>
            <w:r>
              <w:rPr>
                <w:b/>
              </w:rPr>
              <w:t>резерв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tabs>
                <w:tab w:val="left" w:pos="367"/>
              </w:tabs>
              <w:jc w:val="center"/>
              <w:rPr>
                <w:b/>
              </w:rPr>
            </w:pPr>
            <w:r w:rsidRPr="00D43C7E">
              <w:rPr>
                <w:b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jc w:val="center"/>
              <w:rPr>
                <w:b/>
              </w:rPr>
            </w:pPr>
            <w:r w:rsidRPr="00D43C7E">
              <w:rPr>
                <w:b/>
              </w:rPr>
              <w:t>2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jc w:val="center"/>
              <w:rPr>
                <w:b/>
              </w:rPr>
            </w:pPr>
            <w:r w:rsidRPr="00D43C7E">
              <w:rPr>
                <w:b/>
              </w:rPr>
              <w:t>3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jc w:val="center"/>
              <w:rPr>
                <w:b/>
              </w:rPr>
            </w:pPr>
            <w:r w:rsidRPr="00D43C7E">
              <w:rPr>
                <w:b/>
              </w:rPr>
              <w:t>4</w:t>
            </w:r>
          </w:p>
        </w:tc>
      </w:tr>
      <w:tr w:rsidR="00D43C7E" w:rsidRPr="00D43C7E" w:rsidTr="00D43C7E">
        <w:trPr>
          <w:jc w:val="center"/>
        </w:trPr>
        <w:tc>
          <w:tcPr>
            <w:tcW w:w="10886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D43C7E" w:rsidRPr="00D43C7E" w:rsidRDefault="00D43C7E" w:rsidP="001567BB">
            <w:pPr>
              <w:jc w:val="center"/>
              <w:rPr>
                <w:b/>
              </w:rPr>
            </w:pPr>
            <w:r w:rsidRPr="00D43C7E">
              <w:rPr>
                <w:i/>
              </w:rPr>
              <w:t>Резерв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Лукиных Светлана Леонидовна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Директор МАУ Белоярского района «Белоярский методический центр информационно-технического обеспечения муниципальной системы образования»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Молданова</w:t>
            </w:r>
            <w:proofErr w:type="spellEnd"/>
            <w:r w:rsidRPr="00D43C7E">
              <w:t xml:space="preserve"> Наталья Михайловна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 xml:space="preserve">Директор муниципального  автономного общеобразовательного  учреждения Белоярского района «Средняя общеобразовательная школа с. </w:t>
            </w:r>
            <w:proofErr w:type="spellStart"/>
            <w:r w:rsidRPr="00D43C7E">
              <w:t>Ванзеват</w:t>
            </w:r>
            <w:proofErr w:type="spellEnd"/>
            <w:r w:rsidRPr="00D43C7E">
              <w:t>»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Нероева</w:t>
            </w:r>
            <w:proofErr w:type="spellEnd"/>
            <w:r w:rsidRPr="00D43C7E">
              <w:t xml:space="preserve"> Наталья Александровна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D43C7E">
        <w:trPr>
          <w:jc w:val="center"/>
        </w:trPr>
        <w:tc>
          <w:tcPr>
            <w:tcW w:w="10886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D43C7E" w:rsidRPr="00D43C7E" w:rsidRDefault="00D43C7E" w:rsidP="00D43C7E">
            <w:pPr>
              <w:jc w:val="center"/>
              <w:rPr>
                <w:i/>
              </w:rPr>
            </w:pPr>
            <w:r w:rsidRPr="00D43C7E">
              <w:rPr>
                <w:i/>
              </w:rPr>
              <w:t>Кадровый резерв  для замещения вакантных должностей  муниципальной службы Белоярского района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 w:val="restart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Рейнбаум</w:t>
            </w:r>
            <w:proofErr w:type="spellEnd"/>
            <w:r w:rsidRPr="00D43C7E">
              <w:t xml:space="preserve"> Марина Владимировна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юридическо-правового управления администрации Белоярского района</w:t>
            </w:r>
          </w:p>
        </w:tc>
        <w:tc>
          <w:tcPr>
            <w:tcW w:w="1685" w:type="dxa"/>
            <w:vMerge w:val="restart"/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Заместитель начальника отдела по организации деятельности комиссии по делам несовершеннолетних и защите их прав администрации Белоярского район</w:t>
            </w:r>
          </w:p>
        </w:tc>
        <w:tc>
          <w:tcPr>
            <w:tcW w:w="1685" w:type="dxa"/>
            <w:vMerge/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комитета муниципальной собственности администрации Белоярского района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Николаева Марина Леонидовна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Специалист 1 категории Комитета по финансам и налоговой политике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Пацернюк</w:t>
            </w:r>
            <w:proofErr w:type="spellEnd"/>
            <w:r w:rsidRPr="00D43C7E">
              <w:t xml:space="preserve"> Екатерина </w:t>
            </w:r>
            <w:proofErr w:type="spellStart"/>
            <w:r w:rsidRPr="00D43C7E">
              <w:t>Маннуровна</w:t>
            </w:r>
            <w:proofErr w:type="spellEnd"/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муниципальной службы управления делами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 w:val="restart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Батюкова</w:t>
            </w:r>
            <w:proofErr w:type="spellEnd"/>
            <w:r w:rsidRPr="00D43C7E">
              <w:t xml:space="preserve"> Мария Леонидовна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ЗАГС администрации Белоярского района</w:t>
            </w:r>
          </w:p>
        </w:tc>
        <w:tc>
          <w:tcPr>
            <w:tcW w:w="1685" w:type="dxa"/>
            <w:vMerge w:val="restart"/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Специалист 1 категории отдела опеки и попечительства администрации Белоярского района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 w:val="restart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Кехтер</w:t>
            </w:r>
            <w:proofErr w:type="spellEnd"/>
            <w:r w:rsidRPr="00D43C7E">
              <w:t xml:space="preserve"> Ирина Анатольевна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ЗАГС администрации Белоярского района</w:t>
            </w:r>
          </w:p>
        </w:tc>
        <w:tc>
          <w:tcPr>
            <w:tcW w:w="1685" w:type="dxa"/>
            <w:vMerge w:val="restart"/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юридическо-правового управления администрации Белоярского района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 w:val="restart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Мазур</w:t>
            </w:r>
            <w:proofErr w:type="spellEnd"/>
            <w:r w:rsidRPr="00D43C7E">
              <w:t xml:space="preserve"> Григорий Петрович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реализации административной реформы управления экономики, реформ и программ администрации Белоярского района</w:t>
            </w:r>
          </w:p>
        </w:tc>
        <w:tc>
          <w:tcPr>
            <w:tcW w:w="1685" w:type="dxa"/>
            <w:vMerge w:val="restart"/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управления по местному самоуправлению администрации Белоярского района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Дюкова</w:t>
            </w:r>
            <w:proofErr w:type="spellEnd"/>
            <w:r w:rsidRPr="00D43C7E">
              <w:t xml:space="preserve"> Александра </w:t>
            </w:r>
            <w:r w:rsidRPr="00D43C7E">
              <w:lastRenderedPageBreak/>
              <w:t>Сергеевна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lastRenderedPageBreak/>
              <w:t xml:space="preserve">Специалист 1 категории отдела опеки и </w:t>
            </w:r>
            <w:r w:rsidRPr="00D43C7E">
              <w:lastRenderedPageBreak/>
              <w:t>попечительства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lastRenderedPageBreak/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Никитина Ксения Александровна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Специалист 1 категории Комитета по финансам и налоговой политике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BC49AA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 w:val="restart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D43C7E" w:rsidRPr="00D43C7E" w:rsidRDefault="00D43C7E" w:rsidP="00D43C7E">
            <w:pPr>
              <w:jc w:val="center"/>
            </w:pPr>
            <w:r w:rsidRPr="00D43C7E">
              <w:t>Тюрина Елена Юрьевна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муниципальной службы управления делами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C85C04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Специалист 1 категории отдела опеки и попечительства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C85C04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Специалист 1 категории Комитета по финансам и налоговой политике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C85C04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 w:val="restart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Абаева</w:t>
            </w:r>
            <w:proofErr w:type="spellEnd"/>
            <w:r w:rsidRPr="00D43C7E">
              <w:t xml:space="preserve"> Ирина Ивановна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муниципальной службы управления делами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685B1C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43C7E" w:rsidRPr="00D43C7E" w:rsidRDefault="00D43C7E" w:rsidP="00D43C7E">
            <w:pPr>
              <w:jc w:val="center"/>
              <w:rPr>
                <w:highlight w:val="yellow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общего отдела управления делами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787D16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  <w:rPr>
                <w:highlight w:val="yellow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управления по местному самоуправлению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787D16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Синицын Александр Сергеевич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 xml:space="preserve">Главный специалист </w:t>
            </w:r>
            <w:proofErr w:type="gramStart"/>
            <w:r w:rsidRPr="00D43C7E">
              <w:t>отдела муниципального имущества Комитета муниципальной собственности администрации Белоярского района</w:t>
            </w:r>
            <w:proofErr w:type="gramEnd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4D157A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Шморгун</w:t>
            </w:r>
            <w:proofErr w:type="spellEnd"/>
            <w:r w:rsidRPr="00D43C7E">
              <w:t xml:space="preserve"> Олег Николаевич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управления по транспорту и связи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4D157A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Титков Андрей Алексеевич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4D157A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proofErr w:type="spellStart"/>
            <w:r w:rsidRPr="00D43C7E">
              <w:t>Айдакова</w:t>
            </w:r>
            <w:proofErr w:type="spellEnd"/>
            <w:r w:rsidRPr="00D43C7E">
              <w:t xml:space="preserve"> Анастасия Григорьевна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43C7E" w:rsidRPr="00D43C7E" w:rsidRDefault="00D43C7E" w:rsidP="00D43C7E">
            <w:pPr>
              <w:jc w:val="center"/>
            </w:pPr>
            <w:r w:rsidRPr="00D43C7E">
              <w:t>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D43C7E" w:rsidRDefault="00D43C7E" w:rsidP="004D157A">
            <w:pPr>
              <w:jc w:val="center"/>
            </w:pPr>
            <w:r w:rsidRPr="00D43C7E">
              <w:t>06.06.2016</w:t>
            </w:r>
          </w:p>
        </w:tc>
      </w:tr>
      <w:tr w:rsidR="00265570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265570" w:rsidRPr="00D43C7E" w:rsidRDefault="00265570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265570" w:rsidRPr="00265570" w:rsidRDefault="00265570" w:rsidP="00D43C7E">
            <w:pPr>
              <w:jc w:val="center"/>
            </w:pPr>
            <w:proofErr w:type="spellStart"/>
            <w:r w:rsidRPr="00265570">
              <w:t>Ворожищева</w:t>
            </w:r>
            <w:proofErr w:type="spellEnd"/>
            <w:r w:rsidRPr="00265570">
              <w:t xml:space="preserve"> Светлана Александровна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265570" w:rsidRPr="00265570" w:rsidRDefault="00265570" w:rsidP="00D43C7E">
            <w:pPr>
              <w:jc w:val="center"/>
            </w:pPr>
            <w:r w:rsidRPr="00265570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65570" w:rsidRPr="00D43C7E" w:rsidRDefault="00265570" w:rsidP="004D157A">
            <w:pPr>
              <w:jc w:val="center"/>
            </w:pPr>
            <w:r w:rsidRPr="00D43C7E">
              <w:t>06.06.2016</w:t>
            </w:r>
          </w:p>
        </w:tc>
      </w:tr>
      <w:tr w:rsidR="00265570" w:rsidRPr="00D43C7E" w:rsidTr="00265570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265570" w:rsidRPr="00D43C7E" w:rsidRDefault="00265570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265570" w:rsidRPr="00265570" w:rsidRDefault="00265570" w:rsidP="00D43C7E">
            <w:pPr>
              <w:jc w:val="center"/>
            </w:pPr>
            <w:r w:rsidRPr="00265570">
              <w:t>Глущенко Андрей Александрович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265570" w:rsidRPr="00265570" w:rsidRDefault="00265570" w:rsidP="00D43C7E">
            <w:pPr>
              <w:jc w:val="center"/>
            </w:pPr>
            <w:r w:rsidRPr="00265570">
              <w:t>Заместитель председателя комитета муниципальной собственности, начальник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65570" w:rsidRPr="00D43C7E" w:rsidRDefault="00265570" w:rsidP="004D157A">
            <w:pPr>
              <w:jc w:val="center"/>
            </w:pPr>
            <w:r w:rsidRPr="00D43C7E">
              <w:t>06.06.2016</w:t>
            </w:r>
          </w:p>
        </w:tc>
      </w:tr>
      <w:tr w:rsidR="00D43C7E" w:rsidRPr="00D43C7E" w:rsidTr="00D43C7E">
        <w:trPr>
          <w:jc w:val="center"/>
        </w:trPr>
        <w:tc>
          <w:tcPr>
            <w:tcW w:w="10886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D43C7E" w:rsidRPr="00D43C7E" w:rsidRDefault="00D43C7E" w:rsidP="00D43C7E">
            <w:pPr>
              <w:jc w:val="center"/>
              <w:rPr>
                <w:i/>
              </w:rPr>
            </w:pPr>
            <w:r w:rsidRPr="00D43C7E">
              <w:rPr>
                <w:i/>
              </w:rPr>
              <w:t>Резерв управленческих кадров  для замещения должностей муниципальной службы Белоярского района</w:t>
            </w:r>
          </w:p>
        </w:tc>
      </w:tr>
      <w:tr w:rsidR="00D43C7E" w:rsidRPr="00D43C7E" w:rsidTr="00265570">
        <w:trPr>
          <w:jc w:val="center"/>
        </w:trPr>
        <w:tc>
          <w:tcPr>
            <w:tcW w:w="560" w:type="dxa"/>
          </w:tcPr>
          <w:p w:rsidR="00D43C7E" w:rsidRPr="00D43C7E" w:rsidRDefault="00D43C7E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26" w:type="dxa"/>
          </w:tcPr>
          <w:p w:rsidR="00D43C7E" w:rsidRPr="00D43C7E" w:rsidRDefault="00D43C7E" w:rsidP="00D43C7E">
            <w:pPr>
              <w:jc w:val="center"/>
            </w:pPr>
            <w:r w:rsidRPr="00D43C7E">
              <w:t>Мартынов Илья Викторович</w:t>
            </w:r>
          </w:p>
        </w:tc>
        <w:tc>
          <w:tcPr>
            <w:tcW w:w="5315" w:type="dxa"/>
          </w:tcPr>
          <w:p w:rsidR="00D43C7E" w:rsidRPr="00D43C7E" w:rsidRDefault="00D43C7E" w:rsidP="00D43C7E">
            <w:pPr>
              <w:jc w:val="center"/>
            </w:pPr>
            <w:r w:rsidRPr="00D43C7E">
              <w:t>Председатель Комитета муниципальной собственности администрации Белоярского района</w:t>
            </w:r>
          </w:p>
        </w:tc>
        <w:tc>
          <w:tcPr>
            <w:tcW w:w="1685" w:type="dxa"/>
          </w:tcPr>
          <w:p w:rsidR="00D43C7E" w:rsidRPr="00D43C7E" w:rsidRDefault="00D43C7E" w:rsidP="001567BB">
            <w:pPr>
              <w:tabs>
                <w:tab w:val="left" w:pos="6360"/>
              </w:tabs>
              <w:jc w:val="center"/>
            </w:pPr>
            <w:r w:rsidRPr="00D43C7E">
              <w:t>06.06.2016</w:t>
            </w:r>
          </w:p>
        </w:tc>
      </w:tr>
    </w:tbl>
    <w:p w:rsidR="00F45ED3" w:rsidRPr="00F45ED3" w:rsidRDefault="00F45ED3" w:rsidP="00F45ED3">
      <w:pPr>
        <w:tabs>
          <w:tab w:val="left" w:pos="2361"/>
        </w:tabs>
      </w:pPr>
    </w:p>
    <w:sectPr w:rsidR="00F45ED3" w:rsidRPr="00F45ED3" w:rsidSect="00D43C7E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D3"/>
    <w:rsid w:val="00013925"/>
    <w:rsid w:val="00041FFA"/>
    <w:rsid w:val="00067E50"/>
    <w:rsid w:val="000C6431"/>
    <w:rsid w:val="001201B7"/>
    <w:rsid w:val="0012280B"/>
    <w:rsid w:val="001567BB"/>
    <w:rsid w:val="00164D3B"/>
    <w:rsid w:val="00172042"/>
    <w:rsid w:val="00174B28"/>
    <w:rsid w:val="001772AD"/>
    <w:rsid w:val="001919FE"/>
    <w:rsid w:val="002012A1"/>
    <w:rsid w:val="002232D2"/>
    <w:rsid w:val="00233C83"/>
    <w:rsid w:val="00237EDC"/>
    <w:rsid w:val="00264188"/>
    <w:rsid w:val="00265570"/>
    <w:rsid w:val="002A3256"/>
    <w:rsid w:val="002E04CB"/>
    <w:rsid w:val="00314C97"/>
    <w:rsid w:val="00321A78"/>
    <w:rsid w:val="00324F44"/>
    <w:rsid w:val="003521B4"/>
    <w:rsid w:val="0039178B"/>
    <w:rsid w:val="003B1EC0"/>
    <w:rsid w:val="003B39CB"/>
    <w:rsid w:val="003C5AB2"/>
    <w:rsid w:val="003E4B58"/>
    <w:rsid w:val="003F16D1"/>
    <w:rsid w:val="00467CE6"/>
    <w:rsid w:val="004830C7"/>
    <w:rsid w:val="004A0401"/>
    <w:rsid w:val="004B4D66"/>
    <w:rsid w:val="004D157A"/>
    <w:rsid w:val="00564663"/>
    <w:rsid w:val="00584F39"/>
    <w:rsid w:val="005926A5"/>
    <w:rsid w:val="005A2B1B"/>
    <w:rsid w:val="006028EF"/>
    <w:rsid w:val="00634DBC"/>
    <w:rsid w:val="00642A6D"/>
    <w:rsid w:val="00653D4E"/>
    <w:rsid w:val="00685B1C"/>
    <w:rsid w:val="006A76C8"/>
    <w:rsid w:val="006A786C"/>
    <w:rsid w:val="006B70D8"/>
    <w:rsid w:val="006C4406"/>
    <w:rsid w:val="006D2249"/>
    <w:rsid w:val="006D258E"/>
    <w:rsid w:val="006D65BC"/>
    <w:rsid w:val="006E1B8E"/>
    <w:rsid w:val="006F1C4D"/>
    <w:rsid w:val="006F4323"/>
    <w:rsid w:val="00705A45"/>
    <w:rsid w:val="00726C1C"/>
    <w:rsid w:val="007606A0"/>
    <w:rsid w:val="00787D16"/>
    <w:rsid w:val="007A5400"/>
    <w:rsid w:val="007B56E7"/>
    <w:rsid w:val="007D001E"/>
    <w:rsid w:val="007D5378"/>
    <w:rsid w:val="007F09E5"/>
    <w:rsid w:val="007F47A3"/>
    <w:rsid w:val="008113D5"/>
    <w:rsid w:val="00825022"/>
    <w:rsid w:val="00847C7B"/>
    <w:rsid w:val="008562DA"/>
    <w:rsid w:val="008563E0"/>
    <w:rsid w:val="008630ED"/>
    <w:rsid w:val="00883964"/>
    <w:rsid w:val="008B1C34"/>
    <w:rsid w:val="008C3AEC"/>
    <w:rsid w:val="008D3EBD"/>
    <w:rsid w:val="00900326"/>
    <w:rsid w:val="0091363E"/>
    <w:rsid w:val="00921478"/>
    <w:rsid w:val="00977616"/>
    <w:rsid w:val="00991EA7"/>
    <w:rsid w:val="009B2015"/>
    <w:rsid w:val="009B37BD"/>
    <w:rsid w:val="00A57A9D"/>
    <w:rsid w:val="00A616D9"/>
    <w:rsid w:val="00A75114"/>
    <w:rsid w:val="00A75C8E"/>
    <w:rsid w:val="00A942C3"/>
    <w:rsid w:val="00AB63FD"/>
    <w:rsid w:val="00AC23F9"/>
    <w:rsid w:val="00AE61DF"/>
    <w:rsid w:val="00B0163F"/>
    <w:rsid w:val="00B02EE1"/>
    <w:rsid w:val="00B06229"/>
    <w:rsid w:val="00B2785D"/>
    <w:rsid w:val="00B45AEC"/>
    <w:rsid w:val="00B557CD"/>
    <w:rsid w:val="00B634C1"/>
    <w:rsid w:val="00B76CB2"/>
    <w:rsid w:val="00B8607B"/>
    <w:rsid w:val="00BA1E48"/>
    <w:rsid w:val="00BA75E1"/>
    <w:rsid w:val="00BC49AA"/>
    <w:rsid w:val="00BE5DEB"/>
    <w:rsid w:val="00C07987"/>
    <w:rsid w:val="00C25D78"/>
    <w:rsid w:val="00C31845"/>
    <w:rsid w:val="00C32866"/>
    <w:rsid w:val="00C85C04"/>
    <w:rsid w:val="00CD3ED2"/>
    <w:rsid w:val="00D43C7E"/>
    <w:rsid w:val="00D5493E"/>
    <w:rsid w:val="00D63A04"/>
    <w:rsid w:val="00DB1E12"/>
    <w:rsid w:val="00DB50E2"/>
    <w:rsid w:val="00DE1BAC"/>
    <w:rsid w:val="00E23513"/>
    <w:rsid w:val="00E33AB1"/>
    <w:rsid w:val="00E9711C"/>
    <w:rsid w:val="00EA3F6C"/>
    <w:rsid w:val="00ED7FD8"/>
    <w:rsid w:val="00F42936"/>
    <w:rsid w:val="00F45ED3"/>
    <w:rsid w:val="00F4765E"/>
    <w:rsid w:val="00F61401"/>
    <w:rsid w:val="00F656E6"/>
    <w:rsid w:val="00F8347A"/>
    <w:rsid w:val="00FC0BAC"/>
    <w:rsid w:val="00FC4412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F3E9-981E-4636-BBB5-22734873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</cp:lastModifiedBy>
  <cp:revision>42</cp:revision>
  <cp:lastPrinted>2015-12-30T04:06:00Z</cp:lastPrinted>
  <dcterms:created xsi:type="dcterms:W3CDTF">2016-02-15T03:02:00Z</dcterms:created>
  <dcterms:modified xsi:type="dcterms:W3CDTF">2016-06-08T08:47:00Z</dcterms:modified>
</cp:coreProperties>
</file>